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AC05FD" w14:textId="77777777" w:rsidR="00EE59DB" w:rsidRDefault="00EE59DB">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EE59DB" w14:paraId="4BB6EA65" w14:textId="77777777">
        <w:tc>
          <w:tcPr>
            <w:tcW w:w="9639" w:type="dxa"/>
            <w:tcBorders>
              <w:top w:val="nil"/>
              <w:left w:val="nil"/>
              <w:bottom w:val="nil"/>
              <w:right w:val="nil"/>
            </w:tcBorders>
            <w:shd w:val="clear" w:color="auto" w:fill="1B7A8A"/>
            <w:tcMar>
              <w:top w:w="320" w:type="dxa"/>
              <w:left w:w="360" w:type="dxa"/>
              <w:bottom w:w="320" w:type="dxa"/>
              <w:right w:w="360" w:type="dxa"/>
            </w:tcMar>
          </w:tcPr>
          <w:p w14:paraId="1B6E659F" w14:textId="77777777" w:rsidR="00EE59DB" w:rsidRPr="001C4DA6" w:rsidRDefault="00000000">
            <w:pPr>
              <w:spacing w:after="60"/>
              <w:jc w:val="center"/>
              <w:rPr>
                <w:sz w:val="24"/>
                <w:szCs w:val="24"/>
              </w:rPr>
            </w:pPr>
            <w:r w:rsidRPr="001C4DA6">
              <w:rPr>
                <w:rFonts w:ascii="Georgia" w:eastAsia="Georgia" w:hAnsi="Georgia" w:cs="Georgia"/>
                <w:b/>
                <w:bCs/>
                <w:color w:val="FFFFFF"/>
                <w:sz w:val="44"/>
                <w:szCs w:val="44"/>
              </w:rPr>
              <w:t>Vos parcours de certification</w:t>
            </w:r>
          </w:p>
          <w:p w14:paraId="753D4CC4" w14:textId="77777777" w:rsidR="00EE59DB" w:rsidRDefault="00000000">
            <w:pPr>
              <w:jc w:val="center"/>
            </w:pPr>
            <w:proofErr w:type="gramStart"/>
            <w:r w:rsidRPr="001C4DA6">
              <w:rPr>
                <w:rFonts w:ascii="Georgia" w:eastAsia="Georgia" w:hAnsi="Georgia" w:cs="Georgia"/>
                <w:color w:val="FFFFFF"/>
                <w:sz w:val="36"/>
                <w:szCs w:val="36"/>
              </w:rPr>
              <w:t>en</w:t>
            </w:r>
            <w:proofErr w:type="gramEnd"/>
            <w:r w:rsidRPr="001C4DA6">
              <w:rPr>
                <w:rFonts w:ascii="Georgia" w:eastAsia="Georgia" w:hAnsi="Georgia" w:cs="Georgia"/>
                <w:color w:val="FFFFFF"/>
                <w:sz w:val="36"/>
                <w:szCs w:val="36"/>
              </w:rPr>
              <w:t xml:space="preserve"> thérapie des schémas</w:t>
            </w:r>
          </w:p>
        </w:tc>
      </w:tr>
    </w:tbl>
    <w:p w14:paraId="434B13CF" w14:textId="77777777" w:rsidR="00EE59DB" w:rsidRDefault="00EE59DB">
      <w:pPr>
        <w:spacing w:after="240"/>
      </w:pPr>
    </w:p>
    <w:p w14:paraId="3243D45A" w14:textId="77777777" w:rsidR="00EE59DB" w:rsidRPr="001C4DA6" w:rsidRDefault="00000000">
      <w:pPr>
        <w:spacing w:after="120" w:line="264" w:lineRule="auto"/>
        <w:rPr>
          <w:sz w:val="24"/>
          <w:szCs w:val="24"/>
        </w:rPr>
      </w:pPr>
      <w:r w:rsidRPr="001C4DA6">
        <w:rPr>
          <w:sz w:val="24"/>
          <w:szCs w:val="24"/>
        </w:rPr>
        <w:t>Vous souhaitez faire reconnaître vos compétences en thérapie des schémas. Selon votre projet professionnel, plusieurs parcours sont possibles.</w:t>
      </w:r>
    </w:p>
    <w:p w14:paraId="6F36469A" w14:textId="77777777" w:rsidR="00EE59DB" w:rsidRDefault="00EE59DB">
      <w:pPr>
        <w:spacing w:after="60"/>
      </w:pPr>
    </w:p>
    <w:tbl>
      <w:tblPr>
        <w:tblStyle w:val="a0"/>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EE59DB" w14:paraId="6C65C085" w14:textId="77777777">
        <w:tc>
          <w:tcPr>
            <w:tcW w:w="9639" w:type="dxa"/>
            <w:tcBorders>
              <w:top w:val="nil"/>
              <w:left w:val="nil"/>
              <w:bottom w:val="nil"/>
              <w:right w:val="nil"/>
            </w:tcBorders>
            <w:shd w:val="clear" w:color="auto" w:fill="1B7A8A"/>
            <w:tcMar>
              <w:top w:w="160" w:type="dxa"/>
              <w:left w:w="360" w:type="dxa"/>
              <w:bottom w:w="160" w:type="dxa"/>
              <w:right w:w="360" w:type="dxa"/>
            </w:tcMar>
          </w:tcPr>
          <w:p w14:paraId="103F6DD8" w14:textId="77777777" w:rsidR="00EE59DB" w:rsidRDefault="00000000">
            <w:r>
              <w:rPr>
                <w:rFonts w:ascii="Georgia" w:eastAsia="Georgia" w:hAnsi="Georgia" w:cs="Georgia"/>
                <w:b/>
                <w:bCs/>
                <w:color w:val="FFFFFF"/>
                <w:sz w:val="28"/>
                <w:szCs w:val="28"/>
              </w:rPr>
              <w:t>1. Certification via le CPF (RS6953)</w:t>
            </w:r>
          </w:p>
        </w:tc>
      </w:tr>
    </w:tbl>
    <w:p w14:paraId="1697B258" w14:textId="77777777" w:rsidR="00EE59DB" w:rsidRDefault="00EE59DB">
      <w:pPr>
        <w:spacing w:after="120"/>
      </w:pPr>
    </w:p>
    <w:p w14:paraId="54A18F64" w14:textId="77777777" w:rsidR="00EE59DB" w:rsidRPr="001C4DA6" w:rsidRDefault="00000000">
      <w:pPr>
        <w:spacing w:after="120" w:line="264" w:lineRule="auto"/>
        <w:rPr>
          <w:sz w:val="24"/>
          <w:szCs w:val="24"/>
        </w:rPr>
      </w:pPr>
      <w:r w:rsidRPr="001C4DA6">
        <w:rPr>
          <w:sz w:val="24"/>
          <w:szCs w:val="24"/>
        </w:rPr>
        <w:t xml:space="preserve">Vous pouvez intégrer le parcours certifiant </w:t>
      </w:r>
      <w:r w:rsidRPr="001C4DA6">
        <w:rPr>
          <w:b/>
          <w:bCs/>
          <w:color w:val="1B7A8A"/>
          <w:sz w:val="24"/>
          <w:szCs w:val="24"/>
        </w:rPr>
        <w:t>RS6953 : « Traiter les troubles de la personnalité et les PTSD complexes avec la thérapie des schémas »</w:t>
      </w:r>
      <w:r w:rsidRPr="001C4DA6">
        <w:rPr>
          <w:sz w:val="24"/>
          <w:szCs w:val="24"/>
        </w:rPr>
        <w:t>.</w:t>
      </w:r>
    </w:p>
    <w:p w14:paraId="5506DCB9" w14:textId="77777777" w:rsidR="00EE59DB" w:rsidRPr="001C4DA6" w:rsidRDefault="00000000">
      <w:pPr>
        <w:spacing w:after="120" w:line="264" w:lineRule="auto"/>
        <w:rPr>
          <w:sz w:val="24"/>
          <w:szCs w:val="24"/>
        </w:rPr>
      </w:pPr>
      <w:r w:rsidRPr="001C4DA6">
        <w:rPr>
          <w:sz w:val="24"/>
          <w:szCs w:val="24"/>
        </w:rPr>
        <w:t>Le Niveau 2 est finançable par le CPF. Il comprend :</w:t>
      </w:r>
    </w:p>
    <w:p w14:paraId="034E868B"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LE MODULE DE PERFECTIONNEMENT</w:t>
      </w:r>
    </w:p>
    <w:p w14:paraId="768C3418"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2 HEURES DE SUPERVISION</w:t>
      </w:r>
    </w:p>
    <w:p w14:paraId="7BB7865C"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LA CERTIFICATION RS6953</w:t>
      </w:r>
    </w:p>
    <w:p w14:paraId="4AAA821D" w14:textId="77777777" w:rsidR="00EE59DB" w:rsidRPr="001C4DA6" w:rsidRDefault="00000000">
      <w:pPr>
        <w:spacing w:before="120" w:after="120" w:line="264" w:lineRule="auto"/>
        <w:rPr>
          <w:sz w:val="24"/>
          <w:szCs w:val="24"/>
        </w:rPr>
      </w:pPr>
      <w:r w:rsidRPr="001C4DA6">
        <w:rPr>
          <w:i/>
          <w:iCs/>
          <w:sz w:val="24"/>
          <w:szCs w:val="24"/>
        </w:rPr>
        <w:t>C'est aujourd'hui la certification la plus reconnue sur le plan administratif et institutionnel en France.</w:t>
      </w:r>
    </w:p>
    <w:p w14:paraId="0A4E74C5" w14:textId="77777777" w:rsidR="00EE59DB" w:rsidRPr="001C4DA6" w:rsidRDefault="00000000">
      <w:pPr>
        <w:shd w:val="clear" w:color="auto" w:fill="C1E4F5"/>
        <w:spacing w:before="120" w:after="200" w:line="264" w:lineRule="auto"/>
        <w:rPr>
          <w:sz w:val="24"/>
          <w:szCs w:val="24"/>
        </w:rPr>
      </w:pPr>
      <w:r w:rsidRPr="001C4DA6">
        <w:rPr>
          <w:sz w:val="24"/>
          <w:szCs w:val="24"/>
        </w:rPr>
        <w:t>Prérequis : niveau 1, master 2 de psychologue, psychiatre, médecin psychothérapeute et infirmier en santé mentale</w:t>
      </w:r>
    </w:p>
    <w:tbl>
      <w:tblPr>
        <w:tblStyle w:val="a1"/>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EE59DB" w14:paraId="4DD8D801" w14:textId="77777777">
        <w:tc>
          <w:tcPr>
            <w:tcW w:w="9639" w:type="dxa"/>
            <w:tcBorders>
              <w:top w:val="nil"/>
              <w:left w:val="nil"/>
              <w:bottom w:val="nil"/>
              <w:right w:val="nil"/>
            </w:tcBorders>
            <w:shd w:val="clear" w:color="auto" w:fill="E8821A"/>
            <w:tcMar>
              <w:top w:w="160" w:type="dxa"/>
              <w:left w:w="360" w:type="dxa"/>
              <w:bottom w:w="160" w:type="dxa"/>
              <w:right w:w="360" w:type="dxa"/>
            </w:tcMar>
          </w:tcPr>
          <w:p w14:paraId="7EE2620F" w14:textId="77777777" w:rsidR="00EE59DB" w:rsidRDefault="00000000">
            <w:r>
              <w:rPr>
                <w:rFonts w:ascii="Georgia" w:eastAsia="Georgia" w:hAnsi="Georgia" w:cs="Georgia"/>
                <w:b/>
                <w:bCs/>
                <w:color w:val="FFFFFF"/>
                <w:sz w:val="28"/>
                <w:szCs w:val="28"/>
              </w:rPr>
              <w:t>2. Certification CEFTI</w:t>
            </w:r>
          </w:p>
        </w:tc>
      </w:tr>
    </w:tbl>
    <w:p w14:paraId="12E37043" w14:textId="77777777" w:rsidR="00EE59DB" w:rsidRDefault="00EE59DB">
      <w:pPr>
        <w:spacing w:after="120"/>
      </w:pPr>
    </w:p>
    <w:p w14:paraId="3A568246" w14:textId="70759174" w:rsidR="00EE59DB" w:rsidRPr="001C4DA6" w:rsidRDefault="00000000">
      <w:pPr>
        <w:spacing w:after="120" w:line="264" w:lineRule="auto"/>
        <w:rPr>
          <w:sz w:val="24"/>
          <w:szCs w:val="24"/>
        </w:rPr>
      </w:pPr>
      <w:r w:rsidRPr="001C4DA6">
        <w:rPr>
          <w:sz w:val="24"/>
          <w:szCs w:val="24"/>
        </w:rPr>
        <w:t xml:space="preserve">En dehors du CPF, vous pouvez obtenir une </w:t>
      </w:r>
      <w:r w:rsidRPr="001C4DA6">
        <w:rPr>
          <w:b/>
          <w:bCs/>
          <w:sz w:val="24"/>
          <w:szCs w:val="24"/>
        </w:rPr>
        <w:t>certification CEFTI</w:t>
      </w:r>
      <w:r w:rsidR="001C4DA6">
        <w:rPr>
          <w:b/>
          <w:bCs/>
          <w:sz w:val="24"/>
          <w:szCs w:val="24"/>
        </w:rPr>
        <w:t xml:space="preserve">. </w:t>
      </w:r>
      <w:r w:rsidRPr="001C4DA6">
        <w:rPr>
          <w:sz w:val="24"/>
          <w:szCs w:val="24"/>
        </w:rPr>
        <w:t>Elle comprend :</w:t>
      </w:r>
    </w:p>
    <w:p w14:paraId="23D0794B"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Un rapport clinique à rendre</w:t>
      </w:r>
    </w:p>
    <w:p w14:paraId="0FC9FF20"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Un entretien individuel d'une heure avec Béatrice Perez Dandieu</w:t>
      </w:r>
    </w:p>
    <w:p w14:paraId="534D3009" w14:textId="77777777" w:rsidR="00EE59DB" w:rsidRPr="001C4DA6" w:rsidRDefault="00000000">
      <w:pPr>
        <w:spacing w:before="120" w:after="200" w:line="264" w:lineRule="auto"/>
        <w:rPr>
          <w:sz w:val="24"/>
          <w:szCs w:val="24"/>
        </w:rPr>
      </w:pPr>
      <w:r w:rsidRPr="001C4DA6">
        <w:rPr>
          <w:i/>
          <w:iCs/>
          <w:sz w:val="24"/>
          <w:szCs w:val="24"/>
        </w:rPr>
        <w:t>Elle vous permet d'intégrer l'annuaire des thérapeutes certifiés du CEFTI.</w:t>
      </w:r>
    </w:p>
    <w:tbl>
      <w:tblPr>
        <w:tblStyle w:val="a2"/>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EE59DB" w14:paraId="422074F4" w14:textId="77777777">
        <w:tc>
          <w:tcPr>
            <w:tcW w:w="9639" w:type="dxa"/>
            <w:tcBorders>
              <w:top w:val="nil"/>
              <w:left w:val="nil"/>
              <w:bottom w:val="nil"/>
              <w:right w:val="nil"/>
            </w:tcBorders>
            <w:shd w:val="clear" w:color="auto" w:fill="1B7A8A"/>
            <w:tcMar>
              <w:top w:w="160" w:type="dxa"/>
              <w:left w:w="360" w:type="dxa"/>
              <w:bottom w:w="160" w:type="dxa"/>
              <w:right w:w="360" w:type="dxa"/>
            </w:tcMar>
          </w:tcPr>
          <w:p w14:paraId="5338B910" w14:textId="77777777" w:rsidR="00EE59DB" w:rsidRDefault="00000000">
            <w:r>
              <w:rPr>
                <w:rFonts w:ascii="Georgia" w:eastAsia="Georgia" w:hAnsi="Georgia" w:cs="Georgia"/>
                <w:b/>
                <w:bCs/>
                <w:color w:val="FFFFFF"/>
                <w:sz w:val="28"/>
                <w:szCs w:val="28"/>
              </w:rPr>
              <w:t>3. Parcours vers la certification internationale ISST</w:t>
            </w:r>
          </w:p>
        </w:tc>
      </w:tr>
    </w:tbl>
    <w:p w14:paraId="72337BD2" w14:textId="77777777" w:rsidR="00EE59DB" w:rsidRDefault="00EE59DB">
      <w:pPr>
        <w:spacing w:after="120"/>
      </w:pPr>
    </w:p>
    <w:p w14:paraId="3C22168F" w14:textId="77777777" w:rsidR="00EE59DB" w:rsidRPr="001C4DA6" w:rsidRDefault="00000000">
      <w:pPr>
        <w:spacing w:after="120" w:line="264" w:lineRule="auto"/>
        <w:rPr>
          <w:sz w:val="24"/>
          <w:szCs w:val="24"/>
        </w:rPr>
      </w:pPr>
      <w:r w:rsidRPr="001C4DA6">
        <w:rPr>
          <w:sz w:val="24"/>
          <w:szCs w:val="24"/>
        </w:rPr>
        <w:t>Pour les thérapeutes souhaitant une reconnaissance internationale, nous proposons un accompagnement vers la certification de l'</w:t>
      </w:r>
      <w:r w:rsidRPr="001C4DA6">
        <w:rPr>
          <w:b/>
          <w:bCs/>
          <w:color w:val="1B7A8A"/>
          <w:sz w:val="24"/>
          <w:szCs w:val="24"/>
        </w:rPr>
        <w:t xml:space="preserve">International Society of </w:t>
      </w:r>
      <w:proofErr w:type="spellStart"/>
      <w:r w:rsidRPr="001C4DA6">
        <w:rPr>
          <w:b/>
          <w:bCs/>
          <w:color w:val="1B7A8A"/>
          <w:sz w:val="24"/>
          <w:szCs w:val="24"/>
        </w:rPr>
        <w:t>Schema</w:t>
      </w:r>
      <w:proofErr w:type="spellEnd"/>
      <w:r w:rsidRPr="001C4DA6">
        <w:rPr>
          <w:b/>
          <w:bCs/>
          <w:color w:val="1B7A8A"/>
          <w:sz w:val="24"/>
          <w:szCs w:val="24"/>
        </w:rPr>
        <w:t xml:space="preserve"> </w:t>
      </w:r>
      <w:proofErr w:type="spellStart"/>
      <w:r w:rsidRPr="001C4DA6">
        <w:rPr>
          <w:b/>
          <w:bCs/>
          <w:color w:val="1B7A8A"/>
          <w:sz w:val="24"/>
          <w:szCs w:val="24"/>
        </w:rPr>
        <w:t>Therapy</w:t>
      </w:r>
      <w:proofErr w:type="spellEnd"/>
      <w:r w:rsidRPr="001C4DA6">
        <w:rPr>
          <w:b/>
          <w:bCs/>
          <w:color w:val="1B7A8A"/>
          <w:sz w:val="24"/>
          <w:szCs w:val="24"/>
        </w:rPr>
        <w:t xml:space="preserve"> (ISST)</w:t>
      </w:r>
      <w:r w:rsidRPr="001C4DA6">
        <w:rPr>
          <w:sz w:val="24"/>
          <w:szCs w:val="24"/>
        </w:rPr>
        <w:t>. Ce parcours vous permet de :</w:t>
      </w:r>
    </w:p>
    <w:p w14:paraId="02C83BC0"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lastRenderedPageBreak/>
        <w:t>Rejoindre le réseau international des thérapeutes schémas</w:t>
      </w:r>
    </w:p>
    <w:p w14:paraId="56A8F962"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Accéder à des ressources et événements internationaux</w:t>
      </w:r>
    </w:p>
    <w:p w14:paraId="2B740D21"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Approfondir votre pratique sous supervision</w:t>
      </w:r>
    </w:p>
    <w:p w14:paraId="1E288461"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Obtenir une reconnaissance internationale de vos compétences</w:t>
      </w:r>
    </w:p>
    <w:p w14:paraId="136B4B77" w14:textId="77777777" w:rsidR="00EE59DB" w:rsidRPr="001C4DA6" w:rsidRDefault="00000000">
      <w:pPr>
        <w:spacing w:before="200" w:after="120"/>
        <w:rPr>
          <w:sz w:val="24"/>
          <w:szCs w:val="24"/>
        </w:rPr>
      </w:pPr>
      <w:r w:rsidRPr="001C4DA6">
        <w:rPr>
          <w:b/>
          <w:bCs/>
          <w:color w:val="1B7A8A"/>
          <w:sz w:val="24"/>
          <w:szCs w:val="24"/>
        </w:rPr>
        <w:t>a) Vous avez déjà une pratique avancée en thérapie des schémas</w:t>
      </w:r>
    </w:p>
    <w:p w14:paraId="163ADFFC" w14:textId="77777777" w:rsidR="00EE59DB" w:rsidRPr="001C4DA6" w:rsidRDefault="00000000">
      <w:pPr>
        <w:spacing w:after="120" w:line="264" w:lineRule="auto"/>
        <w:rPr>
          <w:sz w:val="24"/>
          <w:szCs w:val="24"/>
        </w:rPr>
      </w:pPr>
      <w:r w:rsidRPr="001C4DA6">
        <w:rPr>
          <w:sz w:val="24"/>
          <w:szCs w:val="24"/>
        </w:rPr>
        <w:t xml:space="preserve">Nous proposons un </w:t>
      </w:r>
      <w:r w:rsidRPr="001C4DA6">
        <w:rPr>
          <w:b/>
          <w:bCs/>
          <w:sz w:val="24"/>
          <w:szCs w:val="24"/>
        </w:rPr>
        <w:t>module de consolidation clinique et théorique</w:t>
      </w:r>
      <w:r w:rsidRPr="001C4DA6">
        <w:rPr>
          <w:sz w:val="24"/>
          <w:szCs w:val="24"/>
        </w:rPr>
        <w:t xml:space="preserve"> organisé en visio. Il comprend :</w:t>
      </w:r>
    </w:p>
    <w:p w14:paraId="6BAF9286"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Une reprise et harmonisation des bases théoriques</w:t>
      </w:r>
    </w:p>
    <w:p w14:paraId="4994FF90"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Des exercices pratiques et expérientiels</w:t>
      </w:r>
    </w:p>
    <w:p w14:paraId="741D0BE7"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Un travail sur les modes, la conceptualisation de cas et les outils expérientiels</w:t>
      </w:r>
    </w:p>
    <w:p w14:paraId="195E9FE5"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color w:val="000000"/>
          <w:sz w:val="24"/>
          <w:szCs w:val="24"/>
        </w:rPr>
        <w:t>Une réflexion sur les attendus cliniques du parcours ISST</w:t>
      </w:r>
    </w:p>
    <w:p w14:paraId="5E28DB26" w14:textId="77777777" w:rsidR="00EE59DB" w:rsidRPr="001C4DA6" w:rsidRDefault="00000000">
      <w:pPr>
        <w:spacing w:before="120" w:after="120" w:line="264" w:lineRule="auto"/>
        <w:rPr>
          <w:sz w:val="24"/>
          <w:szCs w:val="24"/>
        </w:rPr>
      </w:pPr>
      <w:r w:rsidRPr="001C4DA6">
        <w:rPr>
          <w:sz w:val="24"/>
          <w:szCs w:val="24"/>
        </w:rPr>
        <w:t>À l'issue du module, un entretien individuel avec Béatrice Perez Dandieu permet d'évaluer votre parcours, vos acquis et les compléments éventuellement utiles pour poursuivre vers la certification ISST. Le parcours est construit individuellement, selon votre expérience et votre niveau.</w:t>
      </w:r>
    </w:p>
    <w:p w14:paraId="606C1B2B" w14:textId="77777777" w:rsidR="00EE59DB" w:rsidRPr="001C4DA6" w:rsidRDefault="00000000">
      <w:pPr>
        <w:spacing w:after="120" w:line="264" w:lineRule="auto"/>
        <w:rPr>
          <w:sz w:val="24"/>
          <w:szCs w:val="24"/>
        </w:rPr>
      </w:pPr>
      <w:r w:rsidRPr="001C4DA6">
        <w:rPr>
          <w:sz w:val="24"/>
          <w:szCs w:val="24"/>
        </w:rPr>
        <w:t>Vous devrez ensuite faire 20 heures de supervision avec un superviseur ISST.</w:t>
      </w:r>
    </w:p>
    <w:p w14:paraId="2E5B1CB6" w14:textId="77777777" w:rsidR="00EE59DB" w:rsidRPr="001C4DA6" w:rsidRDefault="00000000">
      <w:pPr>
        <w:shd w:val="clear" w:color="auto" w:fill="C1E4F5"/>
        <w:spacing w:before="120" w:after="200" w:line="264" w:lineRule="auto"/>
        <w:rPr>
          <w:sz w:val="24"/>
          <w:szCs w:val="24"/>
        </w:rPr>
      </w:pPr>
      <w:r w:rsidRPr="001C4DA6">
        <w:rPr>
          <w:sz w:val="24"/>
          <w:szCs w:val="24"/>
        </w:rPr>
        <w:t>Prérequis : master 2 de psychologue, psychiatre, médecin psychothérapeute</w:t>
      </w:r>
    </w:p>
    <w:p w14:paraId="78692EA8" w14:textId="77777777" w:rsidR="00EE59DB" w:rsidRPr="001C4DA6" w:rsidRDefault="00000000">
      <w:pPr>
        <w:spacing w:before="200" w:after="120"/>
        <w:rPr>
          <w:sz w:val="24"/>
          <w:szCs w:val="24"/>
        </w:rPr>
      </w:pPr>
      <w:r w:rsidRPr="001C4DA6">
        <w:rPr>
          <w:b/>
          <w:bCs/>
          <w:color w:val="1B7A8A"/>
          <w:sz w:val="24"/>
          <w:szCs w:val="24"/>
        </w:rPr>
        <w:t>b) Vous débutez en thérapie des schémas</w:t>
      </w:r>
    </w:p>
    <w:p w14:paraId="762FDA3D" w14:textId="77777777" w:rsidR="00EE59DB" w:rsidRPr="001C4DA6" w:rsidRDefault="00000000">
      <w:pPr>
        <w:spacing w:after="120" w:line="264" w:lineRule="auto"/>
        <w:rPr>
          <w:sz w:val="24"/>
          <w:szCs w:val="24"/>
        </w:rPr>
      </w:pPr>
      <w:r w:rsidRPr="001C4DA6">
        <w:rPr>
          <w:sz w:val="24"/>
          <w:szCs w:val="24"/>
        </w:rPr>
        <w:t xml:space="preserve">À partir de </w:t>
      </w:r>
      <w:r w:rsidRPr="001C4DA6">
        <w:rPr>
          <w:b/>
          <w:bCs/>
          <w:sz w:val="24"/>
          <w:szCs w:val="24"/>
        </w:rPr>
        <w:t>mars 2027</w:t>
      </w:r>
      <w:r w:rsidRPr="001C4DA6">
        <w:rPr>
          <w:sz w:val="24"/>
          <w:szCs w:val="24"/>
        </w:rPr>
        <w:t xml:space="preserve">, les 6 jours de formation correspondant aux niveaux 1 et 2 pourront également constituer le </w:t>
      </w:r>
      <w:r w:rsidRPr="001C4DA6">
        <w:rPr>
          <w:b/>
          <w:bCs/>
          <w:sz w:val="24"/>
          <w:szCs w:val="24"/>
        </w:rPr>
        <w:t>module théorique du parcours international ISST</w:t>
      </w:r>
      <w:r w:rsidRPr="001C4DA6">
        <w:rPr>
          <w:sz w:val="24"/>
          <w:szCs w:val="24"/>
        </w:rPr>
        <w:t>, sous réserve de remplir les conditions professionnelles requises par l'ISST.</w:t>
      </w:r>
    </w:p>
    <w:p w14:paraId="24D45611" w14:textId="77777777" w:rsidR="00EE59DB" w:rsidRPr="001C4DA6" w:rsidRDefault="00000000">
      <w:pPr>
        <w:spacing w:after="120" w:line="264" w:lineRule="auto"/>
        <w:rPr>
          <w:sz w:val="24"/>
          <w:szCs w:val="24"/>
        </w:rPr>
      </w:pPr>
      <w:r w:rsidRPr="001C4DA6">
        <w:rPr>
          <w:sz w:val="24"/>
          <w:szCs w:val="24"/>
        </w:rPr>
        <w:t>Pour que ces 6 jours soient reconnus comme module théorique ISST, deux formats sont possibles :</w:t>
      </w:r>
    </w:p>
    <w:p w14:paraId="00F6800E" w14:textId="77777777"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b/>
          <w:bCs/>
          <w:color w:val="000000"/>
          <w:sz w:val="24"/>
          <w:szCs w:val="24"/>
        </w:rPr>
        <w:t xml:space="preserve">Format 1 : </w:t>
      </w:r>
      <w:r w:rsidRPr="001C4DA6">
        <w:rPr>
          <w:color w:val="000000"/>
          <w:sz w:val="24"/>
          <w:szCs w:val="24"/>
        </w:rPr>
        <w:t>vous suivez les 6 jours (niveaux 1 et 2) avec Béatrice Perez Dandieu, uniquement à Hendaye.</w:t>
      </w:r>
    </w:p>
    <w:p w14:paraId="0B9B3D34" w14:textId="4B44104E" w:rsidR="00EE59DB" w:rsidRPr="001C4DA6" w:rsidRDefault="00000000">
      <w:pPr>
        <w:numPr>
          <w:ilvl w:val="0"/>
          <w:numId w:val="1"/>
        </w:numPr>
        <w:pBdr>
          <w:top w:val="nil"/>
          <w:left w:val="nil"/>
          <w:bottom w:val="nil"/>
          <w:right w:val="nil"/>
          <w:between w:val="nil"/>
        </w:pBdr>
        <w:spacing w:after="60" w:line="264" w:lineRule="auto"/>
        <w:rPr>
          <w:sz w:val="24"/>
          <w:szCs w:val="24"/>
        </w:rPr>
      </w:pPr>
      <w:r w:rsidRPr="001C4DA6">
        <w:rPr>
          <w:b/>
          <w:bCs/>
          <w:color w:val="000000"/>
          <w:sz w:val="24"/>
          <w:szCs w:val="24"/>
        </w:rPr>
        <w:t xml:space="preserve">Format 2 : </w:t>
      </w:r>
      <w:r w:rsidRPr="001C4DA6">
        <w:rPr>
          <w:color w:val="000000"/>
          <w:sz w:val="24"/>
          <w:szCs w:val="24"/>
        </w:rPr>
        <w:t>vous suivez le niveau 1 avec les formateurs du CEFTI, puis 6 jours avec Béatrice Perez Dandieu : niveau 2, niveau 3 et 2 ateliers</w:t>
      </w:r>
      <w:r w:rsidR="001C4DA6">
        <w:rPr>
          <w:color w:val="000000"/>
          <w:sz w:val="24"/>
          <w:szCs w:val="24"/>
        </w:rPr>
        <w:t xml:space="preserve"> par exemple.</w:t>
      </w:r>
    </w:p>
    <w:p w14:paraId="5D87BC7F" w14:textId="77777777" w:rsidR="00EE59DB" w:rsidRPr="001C4DA6" w:rsidRDefault="00000000">
      <w:pPr>
        <w:spacing w:before="120" w:after="120" w:line="264" w:lineRule="auto"/>
        <w:rPr>
          <w:sz w:val="24"/>
          <w:szCs w:val="24"/>
        </w:rPr>
      </w:pPr>
      <w:r w:rsidRPr="001C4DA6">
        <w:rPr>
          <w:sz w:val="24"/>
          <w:szCs w:val="24"/>
        </w:rPr>
        <w:t>Dans les deux cas, le niveau 2 reste finançable par le CPF.</w:t>
      </w:r>
    </w:p>
    <w:p w14:paraId="3B5739DA" w14:textId="77777777" w:rsidR="00EE59DB" w:rsidRPr="001C4DA6" w:rsidRDefault="00000000">
      <w:pPr>
        <w:spacing w:after="120" w:line="264" w:lineRule="auto"/>
        <w:rPr>
          <w:sz w:val="24"/>
          <w:szCs w:val="24"/>
        </w:rPr>
      </w:pPr>
      <w:r w:rsidRPr="001C4DA6">
        <w:rPr>
          <w:sz w:val="24"/>
          <w:szCs w:val="24"/>
        </w:rPr>
        <w:t xml:space="preserve">Vous devrez ensuite réaliser </w:t>
      </w:r>
      <w:r w:rsidRPr="001C4DA6">
        <w:rPr>
          <w:b/>
          <w:bCs/>
          <w:sz w:val="24"/>
          <w:szCs w:val="24"/>
        </w:rPr>
        <w:t>20 heures de supervision avec un superviseur ISST</w:t>
      </w:r>
      <w:r w:rsidRPr="001C4DA6">
        <w:rPr>
          <w:sz w:val="24"/>
          <w:szCs w:val="24"/>
        </w:rPr>
        <w:t>. Vous pourrez alors envisager une certification internationale ISST comme thérapeute schémas.</w:t>
      </w:r>
    </w:p>
    <w:p w14:paraId="405937C5" w14:textId="61D6AA0E" w:rsidR="00EE59DB" w:rsidRPr="001C4DA6" w:rsidRDefault="00000000" w:rsidP="001C4DA6">
      <w:pPr>
        <w:shd w:val="clear" w:color="auto" w:fill="C1E4F5"/>
        <w:spacing w:before="120" w:after="200" w:line="264" w:lineRule="auto"/>
        <w:rPr>
          <w:sz w:val="24"/>
          <w:szCs w:val="24"/>
        </w:rPr>
      </w:pPr>
      <w:r w:rsidRPr="001C4DA6">
        <w:rPr>
          <w:sz w:val="24"/>
          <w:szCs w:val="24"/>
        </w:rPr>
        <w:t>Prérequis : master 2 de psychologue, psychiatre, médecin psychothérapeute</w:t>
      </w:r>
    </w:p>
    <w:tbl>
      <w:tblPr>
        <w:tblStyle w:val="a3"/>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EE59DB" w14:paraId="401FBF98" w14:textId="77777777">
        <w:tc>
          <w:tcPr>
            <w:tcW w:w="9639" w:type="dxa"/>
            <w:tcBorders>
              <w:top w:val="single" w:sz="12" w:space="0" w:color="1B7A8A"/>
              <w:left w:val="single" w:sz="12" w:space="0" w:color="1B7A8A"/>
              <w:bottom w:val="single" w:sz="12" w:space="0" w:color="1B7A8A"/>
              <w:right w:val="single" w:sz="12" w:space="0" w:color="1B7A8A"/>
            </w:tcBorders>
            <w:tcMar>
              <w:top w:w="240" w:type="dxa"/>
              <w:left w:w="480" w:type="dxa"/>
              <w:bottom w:w="240" w:type="dxa"/>
              <w:right w:w="480" w:type="dxa"/>
            </w:tcMar>
          </w:tcPr>
          <w:p w14:paraId="39BD4E91" w14:textId="77777777" w:rsidR="00EE59DB" w:rsidRPr="001C4DA6" w:rsidRDefault="00000000">
            <w:pPr>
              <w:spacing w:after="120"/>
              <w:jc w:val="center"/>
              <w:rPr>
                <w:rFonts w:ascii="Georgia" w:eastAsia="Georgia" w:hAnsi="Georgia" w:cs="Georgia"/>
                <w:b/>
                <w:bCs/>
                <w:color w:val="1B7A8A"/>
                <w:sz w:val="22"/>
                <w:szCs w:val="22"/>
              </w:rPr>
            </w:pPr>
            <w:r w:rsidRPr="001C4DA6">
              <w:rPr>
                <w:rFonts w:ascii="Georgia" w:eastAsia="Georgia" w:hAnsi="Georgia" w:cs="Georgia"/>
                <w:b/>
                <w:bCs/>
                <w:color w:val="1B7A8A"/>
                <w:sz w:val="22"/>
                <w:szCs w:val="22"/>
              </w:rPr>
              <w:t>Vous hésitez sur le parcours qui vous correspond ?</w:t>
            </w:r>
          </w:p>
          <w:p w14:paraId="69BD50C4" w14:textId="77777777" w:rsidR="001C4DA6" w:rsidRPr="001C4DA6" w:rsidRDefault="001C4DA6" w:rsidP="001C4DA6">
            <w:pPr>
              <w:spacing w:after="120" w:line="264" w:lineRule="auto"/>
              <w:jc w:val="center"/>
              <w:rPr>
                <w:sz w:val="18"/>
                <w:szCs w:val="18"/>
              </w:rPr>
            </w:pPr>
            <w:r w:rsidRPr="001C4DA6">
              <w:rPr>
                <w:sz w:val="18"/>
                <w:szCs w:val="18"/>
              </w:rPr>
              <w:t>Nous sommes disponibles pour en discuter avec vous et vous aider à choisir l'option la plus adaptée à votre situation.</w:t>
            </w:r>
          </w:p>
          <w:p w14:paraId="6361F5CE" w14:textId="2007AF24" w:rsidR="00EE59DB" w:rsidRPr="001C4DA6" w:rsidRDefault="001C4DA6" w:rsidP="001C4DA6">
            <w:pPr>
              <w:spacing w:after="120"/>
              <w:jc w:val="center"/>
              <w:rPr>
                <w:sz w:val="13"/>
                <w:szCs w:val="13"/>
              </w:rPr>
            </w:pPr>
            <w:proofErr w:type="gramStart"/>
            <w:r w:rsidRPr="001C4DA6">
              <w:rPr>
                <w:b/>
                <w:bCs/>
                <w:color w:val="E8821A"/>
                <w:sz w:val="20"/>
                <w:szCs w:val="20"/>
              </w:rPr>
              <w:t>gestion.cefti</w:t>
            </w:r>
            <w:proofErr w:type="gramEnd"/>
            <w:r w:rsidRPr="001C4DA6">
              <w:rPr>
                <w:b/>
                <w:bCs/>
                <w:color w:val="E8821A"/>
                <w:sz w:val="20"/>
                <w:szCs w:val="20"/>
              </w:rPr>
              <w:t>33@gmail</w:t>
            </w:r>
          </w:p>
        </w:tc>
      </w:tr>
    </w:tbl>
    <w:p w14:paraId="776EF8B4" w14:textId="77777777" w:rsidR="001C4DA6" w:rsidRDefault="001C4DA6">
      <w:pPr>
        <w:widowControl w:val="0"/>
        <w:pBdr>
          <w:top w:val="nil"/>
          <w:left w:val="nil"/>
          <w:bottom w:val="nil"/>
          <w:right w:val="nil"/>
          <w:between w:val="nil"/>
        </w:pBdr>
        <w:spacing w:line="276" w:lineRule="auto"/>
      </w:pPr>
    </w:p>
    <w:sectPr w:rsidR="001C4DA6">
      <w:headerReference w:type="default" r:id="rId7"/>
      <w:footerReference w:type="default" r:id="rId8"/>
      <w:pgSz w:w="11906" w:h="16838"/>
      <w:pgMar w:top="1418" w:right="1134" w:bottom="1134" w:left="1134" w:header="454"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4A0847" w14:textId="77777777" w:rsidR="00CE18E9" w:rsidRDefault="00CE18E9">
      <w:r>
        <w:separator/>
      </w:r>
    </w:p>
  </w:endnote>
  <w:endnote w:type="continuationSeparator" w:id="0">
    <w:p w14:paraId="3E7D1B6D" w14:textId="77777777" w:rsidR="00CE18E9" w:rsidRDefault="00CE1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0263016D-80C7-534E-B745-41FA4B47299E}"/>
    <w:embedBold r:id="rId2" w:fontKey="{8A307DF7-D6DA-404C-944F-06913904C259}"/>
    <w:embedItalic r:id="rId3" w:fontKey="{69C070DB-387E-C74D-B96C-8D55287BB231}"/>
  </w:font>
  <w:font w:name="Times New Roman">
    <w:panose1 w:val="02020603050405020304"/>
    <w:charset w:val="00"/>
    <w:family w:val="roman"/>
    <w:pitch w:val="variable"/>
    <w:sig w:usb0="E0002EFF" w:usb1="C000785B" w:usb2="00000009" w:usb3="00000000" w:csb0="000001FF" w:csb1="00000000"/>
    <w:embedRegular r:id="rId4" w:fontKey="{76E41AC2-CB80-E04A-BFF0-58D929834605}"/>
  </w:font>
  <w:font w:name="Georgia">
    <w:panose1 w:val="02040502050405020303"/>
    <w:charset w:val="00"/>
    <w:family w:val="roman"/>
    <w:pitch w:val="variable"/>
    <w:sig w:usb0="00000287" w:usb1="00000000" w:usb2="00000000" w:usb3="00000000" w:csb0="0000009F" w:csb1="00000000"/>
    <w:embedRegular r:id="rId5" w:fontKey="{C3020DA3-1752-914E-B569-1FDC8FA13CBC}"/>
    <w:embedBold r:id="rId6" w:fontKey="{2B1B6FC8-19C6-2341-815C-A4B16C9612B7}"/>
    <w:embedItalic r:id="rId7" w:fontKey="{4478CDF1-571B-7442-9BE9-A7DDC64B0386}"/>
  </w:font>
  <w:font w:name="Arial">
    <w:panose1 w:val="020B0604020202020204"/>
    <w:charset w:val="00"/>
    <w:family w:val="swiss"/>
    <w:pitch w:val="variable"/>
    <w:sig w:usb0="E0002AFF" w:usb1="C0007843" w:usb2="00000009" w:usb3="00000000" w:csb0="000001FF" w:csb1="00000000"/>
    <w:embedRegular r:id="rId8" w:fontKey="{5DBD01AF-6ECC-EF43-8D37-50CCC994FAF0}"/>
  </w:font>
  <w:font w:name="Cambria">
    <w:panose1 w:val="02040503050406030204"/>
    <w:charset w:val="00"/>
    <w:family w:val="roman"/>
    <w:pitch w:val="variable"/>
    <w:sig w:usb0="E00002FF" w:usb1="400004FF" w:usb2="00000000" w:usb3="00000000" w:csb0="0000019F" w:csb1="00000000"/>
    <w:embedRegular r:id="rId9" w:fontKey="{B5BC335A-E39A-DF49-99A5-B25FA53060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20EB1" w14:textId="77777777" w:rsidR="00EE59DB" w:rsidRDefault="00000000">
    <w:pPr>
      <w:pBdr>
        <w:top w:val="single" w:sz="4" w:space="6" w:color="BFBFBF"/>
      </w:pBdr>
      <w:spacing w:after="40"/>
      <w:jc w:val="right"/>
    </w:pPr>
    <w:r>
      <w:rPr>
        <w:b/>
        <w:bCs/>
        <w:color w:val="1B7A8A"/>
        <w:sz w:val="18"/>
        <w:szCs w:val="18"/>
      </w:rPr>
      <w:t>Béatrice Perez Dandieu</w:t>
    </w:r>
  </w:p>
  <w:p w14:paraId="67AA5BEA" w14:textId="77777777" w:rsidR="00EE59DB" w:rsidRDefault="00000000">
    <w:pPr>
      <w:jc w:val="right"/>
    </w:pPr>
    <w:r>
      <w:rPr>
        <w:i/>
        <w:iCs/>
        <w:color w:val="595959"/>
        <w:sz w:val="16"/>
        <w:szCs w:val="16"/>
      </w:rPr>
      <w:t>Superviseur et thérapeute avancé ISST – Directrice du CEFTI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E75003" w14:textId="77777777" w:rsidR="00CE18E9" w:rsidRDefault="00CE18E9">
      <w:r>
        <w:separator/>
      </w:r>
    </w:p>
  </w:footnote>
  <w:footnote w:type="continuationSeparator" w:id="0">
    <w:p w14:paraId="536A299D" w14:textId="77777777" w:rsidR="00CE18E9" w:rsidRDefault="00CE1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E7886B" w14:textId="77777777" w:rsidR="00EE59DB" w:rsidRDefault="00EE59DB">
    <w:pPr>
      <w:widowControl w:val="0"/>
      <w:pBdr>
        <w:top w:val="nil"/>
        <w:left w:val="nil"/>
        <w:bottom w:val="nil"/>
        <w:right w:val="nil"/>
        <w:between w:val="nil"/>
      </w:pBdr>
      <w:spacing w:line="276" w:lineRule="auto"/>
    </w:pPr>
  </w:p>
  <w:tbl>
    <w:tblPr>
      <w:tblStyle w:val="a4"/>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9"/>
      <w:gridCol w:w="4820"/>
    </w:tblGrid>
    <w:tr w:rsidR="00EE59DB" w14:paraId="5BE0D626" w14:textId="77777777">
      <w:tc>
        <w:tcPr>
          <w:tcW w:w="4819" w:type="dxa"/>
          <w:tcBorders>
            <w:top w:val="nil"/>
            <w:left w:val="nil"/>
            <w:bottom w:val="nil"/>
            <w:right w:val="nil"/>
          </w:tcBorders>
        </w:tcPr>
        <w:p w14:paraId="746952B9" w14:textId="77777777" w:rsidR="00EE59DB" w:rsidRDefault="00000000">
          <w:r>
            <w:rPr>
              <w:noProof/>
            </w:rPr>
            <w:drawing>
              <wp:inline distT="0" distB="0" distL="0" distR="0" wp14:anchorId="16240357" wp14:editId="7EA0CAF0">
                <wp:extent cx="1238250" cy="6953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38250" cy="695325"/>
                        </a:xfrm>
                        <a:prstGeom prst="rect">
                          <a:avLst/>
                        </a:prstGeom>
                        <a:ln/>
                      </pic:spPr>
                    </pic:pic>
                  </a:graphicData>
                </a:graphic>
              </wp:inline>
            </w:drawing>
          </w:r>
        </w:p>
      </w:tc>
      <w:tc>
        <w:tcPr>
          <w:tcW w:w="4820" w:type="dxa"/>
          <w:tcBorders>
            <w:top w:val="nil"/>
            <w:left w:val="nil"/>
            <w:bottom w:val="nil"/>
            <w:right w:val="nil"/>
          </w:tcBorders>
        </w:tcPr>
        <w:p w14:paraId="07978BF4" w14:textId="77777777" w:rsidR="00EE59DB" w:rsidRDefault="00000000">
          <w:pPr>
            <w:jc w:val="right"/>
          </w:pPr>
          <w:r>
            <w:rPr>
              <w:noProof/>
            </w:rPr>
            <w:drawing>
              <wp:inline distT="0" distB="0" distL="0" distR="0" wp14:anchorId="79964B13" wp14:editId="15CB1BB4">
                <wp:extent cx="1028700" cy="4572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028700" cy="457200"/>
                        </a:xfrm>
                        <a:prstGeom prst="rect">
                          <a:avLst/>
                        </a:prstGeom>
                        <a:ln/>
                      </pic:spPr>
                    </pic:pic>
                  </a:graphicData>
                </a:graphic>
              </wp:inline>
            </w:drawing>
          </w:r>
        </w:p>
      </w:tc>
    </w:tr>
  </w:tbl>
  <w:p w14:paraId="5B8446B8" w14:textId="77777777" w:rsidR="00EE59DB" w:rsidRDefault="00EE59DB">
    <w:pPr>
      <w:spacing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EC1F0B"/>
    <w:multiLevelType w:val="multilevel"/>
    <w:tmpl w:val="3F609734"/>
    <w:lvl w:ilvl="0">
      <w:start w:val="1"/>
      <w:numFmt w:val="bullet"/>
      <w:lvlText w:val="•"/>
      <w:lvlJc w:val="left"/>
      <w:pPr>
        <w:ind w:left="720" w:hanging="360"/>
      </w:pPr>
      <w:rPr>
        <w:rFonts w:ascii="Calibri" w:eastAsia="Calibri" w:hAnsi="Calibri" w:cs="Calibri"/>
        <w:color w:val="1B7A8A"/>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158055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9DB"/>
    <w:rsid w:val="00034AD0"/>
    <w:rsid w:val="001C4DA6"/>
    <w:rsid w:val="00690C60"/>
    <w:rsid w:val="0072186D"/>
    <w:rsid w:val="00CE18E9"/>
    <w:rsid w:val="00EE59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C2A8BA7"/>
  <w15:docId w15:val="{059142A6-777B-D340-B450-BB86DA618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itre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Titre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itre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itre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itre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pBdr>
        <w:top w:val="nil"/>
        <w:left w:val="nil"/>
        <w:bottom w:val="nil"/>
        <w:right w:val="nil"/>
        <w:between w:val="nil"/>
      </w:pBdr>
    </w:pPr>
    <w:rPr>
      <w:color w:val="000000"/>
      <w:sz w:val="56"/>
      <w:szCs w:val="56"/>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2943</Characters>
  <Application>Microsoft Office Word</Application>
  <DocSecurity>0</DocSecurity>
  <Lines>62</Lines>
  <Paragraphs>42</Paragraphs>
  <ScaleCrop>false</ScaleCrop>
  <Company>CEFTI</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Béatrice Perez Dandieu</cp:lastModifiedBy>
  <cp:revision>2</cp:revision>
  <dcterms:created xsi:type="dcterms:W3CDTF">2026-09-30T08:48:00Z</dcterms:created>
  <dcterms:modified xsi:type="dcterms:W3CDTF">2026-09-30T08:48:00Z</dcterms:modified>
</cp:coreProperties>
</file>